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43F7" w14:textId="77777777" w:rsidR="00161C5C" w:rsidRPr="00161C5C" w:rsidRDefault="00161C5C" w:rsidP="00161C5C">
      <w:pPr>
        <w:pStyle w:val="LTAChapterHeading"/>
        <w:jc w:val="center"/>
        <w:rPr>
          <w:sz w:val="48"/>
          <w:szCs w:val="48"/>
        </w:rPr>
      </w:pPr>
      <w:r w:rsidRPr="00161C5C">
        <w:rPr>
          <w:sz w:val="48"/>
          <w:szCs w:val="48"/>
        </w:rPr>
        <w:t>KIRKSTALL ABBEY TENNIS CLUB</w:t>
      </w:r>
    </w:p>
    <w:p w14:paraId="128BB4EB" w14:textId="20B22B6A" w:rsidR="009464D8" w:rsidRPr="00161C5C" w:rsidRDefault="009464D8" w:rsidP="00161C5C">
      <w:pPr>
        <w:pStyle w:val="LTAChapterHeading"/>
        <w:jc w:val="center"/>
        <w:rPr>
          <w:sz w:val="48"/>
          <w:szCs w:val="48"/>
        </w:rPr>
      </w:pPr>
      <w:r w:rsidRPr="00161C5C">
        <w:rPr>
          <w:sz w:val="48"/>
          <w:szCs w:val="48"/>
        </w:rPr>
        <w:t>anti 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735FED2F" w14:textId="750C7FAD" w:rsidR="0052126E" w:rsidRDefault="009464D8" w:rsidP="00BB5A2B">
      <w:pPr>
        <w:pStyle w:val="LTASub-heading1"/>
      </w:pPr>
      <w:r>
        <w:t>version 1.1</w:t>
      </w:r>
      <w:r w:rsidR="00BB5A2B">
        <w:t xml:space="preserve"> – </w:t>
      </w:r>
      <w:r w:rsidR="008A184A">
        <w:t>January</w:t>
      </w:r>
      <w:r w:rsidR="00486F5F">
        <w:t xml:space="preserve"> </w:t>
      </w:r>
      <w:r w:rsidR="007A5AD6">
        <w:t>2023</w:t>
      </w:r>
    </w:p>
    <w:p w14:paraId="181CA08E" w14:textId="5D5B06BC" w:rsidR="00602751" w:rsidRDefault="00C20362" w:rsidP="00602751">
      <w:pPr>
        <w:pStyle w:val="ListParagraph"/>
        <w:numPr>
          <w:ilvl w:val="0"/>
          <w:numId w:val="21"/>
        </w:numPr>
        <w:contextualSpacing w:val="0"/>
        <w:rPr>
          <w:rFonts w:asciiTheme="minorHAnsi" w:eastAsiaTheme="minorHAnsi" w:hAnsiTheme="minorHAnsi"/>
          <w:szCs w:val="22"/>
        </w:rPr>
      </w:pPr>
      <w:r>
        <w:t>Addition of section on Purpose and Scope</w:t>
      </w:r>
    </w:p>
    <w:p w14:paraId="1D48392F" w14:textId="47B291C5" w:rsidR="00602751" w:rsidRDefault="00602751" w:rsidP="00602751">
      <w:pPr>
        <w:pStyle w:val="ListParagraph"/>
        <w:numPr>
          <w:ilvl w:val="0"/>
          <w:numId w:val="21"/>
        </w:numPr>
        <w:contextualSpacing w:val="0"/>
      </w:pPr>
      <w:r>
        <w:t xml:space="preserve">Change of </w:t>
      </w:r>
      <w:r w:rsidR="00C20362">
        <w:t xml:space="preserve">terminology from </w:t>
      </w:r>
      <w:r>
        <w:t xml:space="preserve">club to venue </w:t>
      </w:r>
    </w:p>
    <w:p w14:paraId="16A8EBA8" w14:textId="34EAAB90" w:rsidR="0093292E" w:rsidRDefault="0093292E" w:rsidP="00602751">
      <w:pPr>
        <w:pStyle w:val="ListParagraph"/>
        <w:numPr>
          <w:ilvl w:val="0"/>
          <w:numId w:val="21"/>
        </w:numPr>
        <w:contextualSpacing w:val="0"/>
      </w:pPr>
      <w:r>
        <w:t>Amendments to wording including:</w:t>
      </w:r>
    </w:p>
    <w:p w14:paraId="097CBA47" w14:textId="1D06793C" w:rsidR="0093292E" w:rsidRDefault="0093292E" w:rsidP="0093292E">
      <w:pPr>
        <w:pStyle w:val="ListParagraph"/>
        <w:numPr>
          <w:ilvl w:val="1"/>
          <w:numId w:val="21"/>
        </w:numPr>
        <w:contextualSpacing w:val="0"/>
      </w:pPr>
      <w:r>
        <w:t xml:space="preserve">Promoting code of conduct and safe recruitment </w:t>
      </w:r>
    </w:p>
    <w:p w14:paraId="1C65AE11" w14:textId="03F838D7" w:rsidR="0093292E" w:rsidRDefault="0093292E" w:rsidP="0093292E">
      <w:pPr>
        <w:pStyle w:val="ListParagraph"/>
        <w:numPr>
          <w:ilvl w:val="1"/>
          <w:numId w:val="21"/>
        </w:numPr>
        <w:contextualSpacing w:val="0"/>
      </w:pPr>
      <w:r>
        <w:t>Requirements around reporting bullying incidents</w:t>
      </w:r>
    </w:p>
    <w:p w14:paraId="76C6927E" w14:textId="09AEF02B" w:rsidR="00602751" w:rsidRDefault="0093292E" w:rsidP="0093292E">
      <w:pPr>
        <w:pStyle w:val="ListParagraph"/>
        <w:numPr>
          <w:ilvl w:val="1"/>
          <w:numId w:val="21"/>
        </w:numPr>
        <w:contextualSpacing w:val="0"/>
      </w:pPr>
      <w:r>
        <w:t>Ensuring children are aware of helpline numbers</w:t>
      </w:r>
    </w:p>
    <w:p w14:paraId="174058FF" w14:textId="030EE236" w:rsidR="0093292E" w:rsidRDefault="0093292E" w:rsidP="0093292E">
      <w:pPr>
        <w:pStyle w:val="ListParagraph"/>
        <w:numPr>
          <w:ilvl w:val="1"/>
          <w:numId w:val="21"/>
        </w:numPr>
        <w:contextualSpacing w:val="0"/>
      </w:pPr>
      <w:r>
        <w:t>Informing parents of anti-bullying policy</w:t>
      </w:r>
    </w:p>
    <w:p w14:paraId="6D8C8791" w14:textId="63C6AEC9" w:rsidR="009464D8" w:rsidRDefault="00602751" w:rsidP="00BB5A2B">
      <w:pPr>
        <w:pStyle w:val="ListParagraph"/>
        <w:numPr>
          <w:ilvl w:val="0"/>
          <w:numId w:val="21"/>
        </w:numPr>
        <w:contextualSpacing w:val="0"/>
      </w:pPr>
      <w:r>
        <w:t xml:space="preserve">Useful contacts updated. </w:t>
      </w:r>
      <w:r w:rsidR="009464D8">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161C5C">
        <w:t>Purpose and scope</w:t>
      </w:r>
      <w:r w:rsidRPr="00C20362">
        <w:t xml:space="preserve"> </w:t>
      </w:r>
    </w:p>
    <w:p w14:paraId="747D39A7" w14:textId="004112AE" w:rsidR="00C75D4D" w:rsidRPr="007A5AD6" w:rsidRDefault="00161C5C" w:rsidP="00831BFF">
      <w:pPr>
        <w:tabs>
          <w:tab w:val="left" w:pos="1418"/>
        </w:tabs>
        <w:jc w:val="both"/>
        <w:rPr>
          <w:rFonts w:cs="Arial"/>
          <w:szCs w:val="22"/>
          <w:lang w:val="en-US"/>
        </w:rPr>
      </w:pPr>
      <w:r w:rsidRPr="002713E3">
        <w:rPr>
          <w:rFonts w:cs="Arial"/>
          <w:b/>
          <w:bCs/>
          <w:szCs w:val="22"/>
        </w:rPr>
        <w:t>KATC</w:t>
      </w:r>
      <w:r w:rsidR="00C75D4D" w:rsidRPr="007A5AD6">
        <w:rPr>
          <w:rFonts w:cs="Arial"/>
          <w:szCs w:val="22"/>
        </w:rPr>
        <w:t xml:space="preserve"> </w:t>
      </w:r>
      <w:r w:rsidR="00C75D4D"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00C75D4D"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3E3E35FE"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 xml:space="preserve">This policy applies to all staff, coaches, volunteers, players, parents/carers and any other individuals associated with </w:t>
      </w:r>
      <w:r w:rsidR="002713E3">
        <w:rPr>
          <w:rStyle w:val="normaltextrun"/>
          <w:rFonts w:ascii="Arial" w:hAnsi="Arial" w:cs="Arial"/>
          <w:b/>
          <w:bCs/>
          <w:sz w:val="22"/>
          <w:szCs w:val="22"/>
        </w:rPr>
        <w:t>KATC</w:t>
      </w:r>
      <w:r w:rsidRPr="007A5AD6">
        <w:rPr>
          <w:rStyle w:val="eop"/>
          <w:rFonts w:eastAsiaTheme="minorEastAsia" w:cs="Arial"/>
          <w:sz w:val="22"/>
          <w:szCs w:val="22"/>
        </w:rPr>
        <w:t>.</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procedures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condoned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children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r w:rsidR="004C4FD2" w:rsidRPr="007A5AD6">
        <w:rPr>
          <w:rFonts w:eastAsiaTheme="minorHAnsi" w:cs="Arial"/>
          <w:color w:val="000000"/>
          <w:szCs w:val="22"/>
        </w:rPr>
        <w:t>behaviour</w:t>
      </w:r>
      <w:r w:rsidRPr="007A5AD6">
        <w:rPr>
          <w:rFonts w:eastAsiaTheme="minorHAnsi" w:cs="Arial"/>
          <w:color w:val="000000"/>
          <w:szCs w:val="22"/>
        </w:rPr>
        <w:t>s</w:t>
      </w:r>
    </w:p>
    <w:p w14:paraId="4C7E804F" w14:textId="64F16D9E" w:rsidR="003350D9" w:rsidRPr="00B955EC" w:rsidRDefault="008A7710" w:rsidP="00DC3B62">
      <w:pPr>
        <w:pStyle w:val="ListParagraph"/>
        <w:numPr>
          <w:ilvl w:val="0"/>
          <w:numId w:val="15"/>
        </w:numPr>
        <w:autoSpaceDE w:val="0"/>
        <w:autoSpaceDN w:val="0"/>
        <w:adjustRightInd w:val="0"/>
        <w:spacing w:after="7"/>
        <w:jc w:val="both"/>
        <w:rPr>
          <w:rFonts w:eastAsiaTheme="minorHAnsi" w:cs="Arial"/>
          <w:color w:val="000000"/>
          <w:szCs w:val="22"/>
        </w:rPr>
      </w:pPr>
      <w:r w:rsidRPr="00B955EC">
        <w:rPr>
          <w:rFonts w:eastAsiaTheme="minorHAnsi" w:cs="Arial"/>
          <w:color w:val="000000"/>
          <w:szCs w:val="22"/>
        </w:rPr>
        <w:t>Pro</w:t>
      </w:r>
      <w:r w:rsidR="00883CEB" w:rsidRPr="00B955EC">
        <w:rPr>
          <w:rFonts w:eastAsiaTheme="minorHAnsi" w:cs="Arial"/>
          <w:color w:val="000000"/>
          <w:szCs w:val="22"/>
        </w:rPr>
        <w:t>moting</w:t>
      </w:r>
      <w:r w:rsidR="003350D9" w:rsidRPr="00B955EC">
        <w:rPr>
          <w:rFonts w:eastAsiaTheme="minorHAnsi" w:cs="Arial"/>
          <w:color w:val="000000"/>
          <w:szCs w:val="22"/>
        </w:rPr>
        <w:t xml:space="preserve"> a code of conduct for behaviour</w:t>
      </w:r>
    </w:p>
    <w:p w14:paraId="06E2870E" w14:textId="54C390DB" w:rsidR="00DF0395" w:rsidRPr="00B955EC" w:rsidRDefault="00DF0395" w:rsidP="00DC3B62">
      <w:pPr>
        <w:pStyle w:val="ListParagraph"/>
        <w:numPr>
          <w:ilvl w:val="0"/>
          <w:numId w:val="15"/>
        </w:numPr>
        <w:autoSpaceDE w:val="0"/>
        <w:autoSpaceDN w:val="0"/>
        <w:adjustRightInd w:val="0"/>
        <w:spacing w:after="7"/>
        <w:jc w:val="both"/>
        <w:rPr>
          <w:rFonts w:eastAsiaTheme="minorHAnsi" w:cs="Arial"/>
          <w:color w:val="000000"/>
          <w:szCs w:val="22"/>
        </w:rPr>
      </w:pPr>
      <w:r w:rsidRPr="00B955EC">
        <w:rPr>
          <w:rFonts w:eastAsiaTheme="minorHAnsi" w:cs="Arial"/>
          <w:color w:val="000000"/>
          <w:szCs w:val="22"/>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aking sure our response to incidents of bullying takes into account: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p>
    <w:p w14:paraId="153133A3" w14:textId="48C7DD1A"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our </w:t>
      </w:r>
      <w:r w:rsidR="00CA3101" w:rsidRPr="00B955EC">
        <w:rPr>
          <w:rFonts w:cs="Arial"/>
          <w:szCs w:val="22"/>
        </w:rPr>
        <w:t>venue</w:t>
      </w:r>
      <w:r w:rsidR="00E430F1" w:rsidRPr="007A5AD6">
        <w:rPr>
          <w:rFonts w:cs="Arial"/>
          <w:szCs w:val="22"/>
        </w:rPr>
        <w:t xml:space="preserve">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7BBEA1E6"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2F7857" w:rsidRPr="00A371BA">
        <w:rPr>
          <w:rFonts w:eastAsiaTheme="minorHAnsi" w:cs="Arial"/>
          <w:color w:val="000000"/>
          <w:szCs w:val="22"/>
        </w:rPr>
        <w:t>Welfare Officer/County Safeguarding Officer</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available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Recognise that everyone is important and equal, and that our differences make each of us special and worthy of being valued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contributions and progress </w:t>
      </w:r>
    </w:p>
    <w:p w14:paraId="40276687" w14:textId="41ED305C" w:rsidR="004C4FD2" w:rsidRPr="00BB7C74"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BB7C74">
        <w:rPr>
          <w:rFonts w:eastAsiaTheme="minorHAnsi" w:cs="Arial"/>
          <w:color w:val="000000"/>
          <w:szCs w:val="22"/>
        </w:rPr>
        <w:t xml:space="preserve">Ensure safety by having rules and practices carefully explained and displayed for all to see </w:t>
      </w:r>
    </w:p>
    <w:p w14:paraId="42952A9A" w14:textId="7BC9BC58" w:rsidR="004C4FD2" w:rsidRPr="00BB7C74"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BB7C74">
        <w:rPr>
          <w:rFonts w:eastAsiaTheme="minorHAnsi" w:cs="Arial"/>
          <w:color w:val="000000"/>
          <w:szCs w:val="22"/>
        </w:rPr>
        <w:t xml:space="preserve">Report incidents of bullying behaviour they see </w:t>
      </w:r>
      <w:r w:rsidR="009071C1" w:rsidRPr="00BB7C74">
        <w:rPr>
          <w:rFonts w:eastAsiaTheme="minorHAnsi" w:cs="Arial"/>
          <w:color w:val="000000"/>
          <w:szCs w:val="22"/>
        </w:rPr>
        <w:t>or hear about</w:t>
      </w:r>
    </w:p>
    <w:p w14:paraId="06A06510" w14:textId="77777777" w:rsidR="00D8725C" w:rsidRPr="007A5AD6" w:rsidRDefault="00D8725C" w:rsidP="00225CD4">
      <w:pPr>
        <w:pStyle w:val="LTASub-heading1"/>
      </w:pPr>
      <w:r w:rsidRPr="007A5AD6">
        <w:t xml:space="preserve">Supporting children </w:t>
      </w:r>
    </w:p>
    <w:p w14:paraId="5251BEE6"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We’ll let children know who will listen to and support them </w:t>
      </w:r>
    </w:p>
    <w:p w14:paraId="25155E37" w14:textId="3DA33F11"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them </w:t>
      </w:r>
    </w:p>
    <w:p w14:paraId="0E6618AC" w14:textId="4B4AC547" w:rsidR="00BB7C74" w:rsidRPr="00BB7C74" w:rsidRDefault="00D8725C" w:rsidP="00BB7C74">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out </w:t>
      </w:r>
    </w:p>
    <w:p w14:paraId="21A490B8" w14:textId="56F4F4F4" w:rsidR="003350D9" w:rsidRPr="00BB7C74" w:rsidRDefault="00BB7C74" w:rsidP="00DC3B62">
      <w:pPr>
        <w:pStyle w:val="ListParagraph"/>
        <w:numPr>
          <w:ilvl w:val="0"/>
          <w:numId w:val="17"/>
        </w:numPr>
        <w:autoSpaceDE w:val="0"/>
        <w:autoSpaceDN w:val="0"/>
        <w:adjustRightInd w:val="0"/>
        <w:spacing w:after="9"/>
        <w:jc w:val="both"/>
        <w:rPr>
          <w:rFonts w:eastAsiaTheme="minorHAnsi" w:cs="Arial"/>
          <w:color w:val="000000"/>
          <w:szCs w:val="22"/>
        </w:rPr>
      </w:pPr>
      <w:r w:rsidRPr="00BB7C74">
        <w:rPr>
          <w:rFonts w:eastAsiaTheme="minorHAnsi" w:cs="Arial"/>
          <w:color w:val="000000"/>
          <w:szCs w:val="22"/>
        </w:rPr>
        <w:t>W</w:t>
      </w:r>
      <w:r w:rsidR="003350D9" w:rsidRPr="00BB7C74">
        <w:rPr>
          <w:rFonts w:eastAsiaTheme="minorHAnsi" w:cs="Arial"/>
          <w:color w:val="000000"/>
          <w:szCs w:val="22"/>
        </w:rPr>
        <w:t xml:space="preserve">e’ll make sure children are aware of helpline numbers </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seriously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involved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environment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relationships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 </w:t>
      </w:r>
    </w:p>
    <w:p w14:paraId="01F2F876" w14:textId="77777777" w:rsidR="00D8725C" w:rsidRPr="007A5AD6" w:rsidRDefault="00D8725C" w:rsidP="00225CD4">
      <w:pPr>
        <w:pStyle w:val="LTASub-heading1"/>
      </w:pPr>
      <w:r w:rsidRPr="007A5AD6">
        <w:t xml:space="preserve">Support to the parents/carers </w:t>
      </w:r>
    </w:p>
    <w:p w14:paraId="5F23EF06" w14:textId="53FAE879" w:rsidR="00422AB0" w:rsidRPr="00BB7C74" w:rsidRDefault="00422AB0" w:rsidP="00DC3B62">
      <w:pPr>
        <w:pStyle w:val="ListParagraph"/>
        <w:numPr>
          <w:ilvl w:val="0"/>
          <w:numId w:val="17"/>
        </w:numPr>
        <w:autoSpaceDE w:val="0"/>
        <w:autoSpaceDN w:val="0"/>
        <w:adjustRightInd w:val="0"/>
        <w:spacing w:after="7"/>
        <w:jc w:val="both"/>
        <w:rPr>
          <w:rFonts w:eastAsiaTheme="minorHAnsi" w:cs="Arial"/>
          <w:color w:val="000000"/>
          <w:szCs w:val="22"/>
        </w:rPr>
      </w:pPr>
      <w:r w:rsidRPr="00BB7C74">
        <w:rPr>
          <w:rFonts w:eastAsiaTheme="minorHAnsi" w:cs="Arial"/>
          <w:color w:val="000000"/>
          <w:szCs w:val="22"/>
        </w:rPr>
        <w:t xml:space="preserve">Parents will be advised on the </w:t>
      </w:r>
      <w:r w:rsidR="0093292E" w:rsidRPr="00BB7C74">
        <w:rPr>
          <w:rFonts w:eastAsiaTheme="minorHAnsi" w:cs="Arial"/>
          <w:color w:val="000000"/>
          <w:szCs w:val="22"/>
        </w:rPr>
        <w:t>anti-</w:t>
      </w:r>
      <w:r w:rsidRPr="00BB7C74">
        <w:rPr>
          <w:rFonts w:eastAsiaTheme="minorHAnsi" w:cs="Arial"/>
          <w:color w:val="000000"/>
          <w:szCs w:val="22"/>
        </w:rPr>
        <w:t xml:space="preserve">bullying policy and practice </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carers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available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lines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131FB471"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our </w:t>
      </w:r>
      <w:r w:rsidR="00CA3101" w:rsidRPr="00BB7C74">
        <w:rPr>
          <w:rFonts w:cs="Arial"/>
          <w:szCs w:val="22"/>
        </w:rPr>
        <w:t>venue</w:t>
      </w:r>
      <w:r w:rsidRPr="007A5AD6">
        <w:rPr>
          <w:rFonts w:cs="Arial"/>
          <w:szCs w:val="22"/>
        </w:rPr>
        <w:t xml:space="preserve"> 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6B9CD013" w14:textId="6CAC4F0B" w:rsidR="00AF1748" w:rsidRPr="00BB7C74" w:rsidRDefault="00AF1748" w:rsidP="00BB7C74">
      <w:pPr>
        <w:pStyle w:val="ListParagraph"/>
        <w:numPr>
          <w:ilvl w:val="0"/>
          <w:numId w:val="22"/>
        </w:numPr>
        <w:rPr>
          <w:rFonts w:cs="Arial"/>
          <w:szCs w:val="22"/>
        </w:rPr>
      </w:pPr>
      <w:r w:rsidRPr="00127741">
        <w:rPr>
          <w:rFonts w:cs="Arial"/>
          <w:szCs w:val="22"/>
        </w:rPr>
        <w:t>Photography and filming</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Safeguarding at events, activities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7"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8"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1B1E6A5E" w14:textId="77777777" w:rsidR="00B650DE" w:rsidRPr="007A5AD6" w:rsidRDefault="00B650DE" w:rsidP="00DC3B62">
      <w:pPr>
        <w:tabs>
          <w:tab w:val="left" w:pos="1418"/>
        </w:tabs>
        <w:jc w:val="both"/>
        <w:rPr>
          <w:rFonts w:cs="Arial"/>
          <w:szCs w:val="22"/>
        </w:rPr>
      </w:pPr>
    </w:p>
    <w:p w14:paraId="78E35703" w14:textId="6103F6D6" w:rsidR="00537270" w:rsidRPr="00E94E42" w:rsidRDefault="00537270" w:rsidP="00DC3B62">
      <w:pPr>
        <w:tabs>
          <w:tab w:val="left" w:pos="1418"/>
        </w:tabs>
        <w:jc w:val="both"/>
        <w:rPr>
          <w:rFonts w:cs="Arial"/>
          <w:szCs w:val="22"/>
        </w:rPr>
      </w:pPr>
      <w:r w:rsidRPr="00E94E42">
        <w:rPr>
          <w:rFonts w:cs="Arial"/>
          <w:szCs w:val="22"/>
        </w:rPr>
        <w:t>Chairperson</w:t>
      </w:r>
      <w:r w:rsidR="00BB7C74">
        <w:rPr>
          <w:rFonts w:cs="Arial"/>
          <w:szCs w:val="22"/>
        </w:rPr>
        <w:t>: Roger Harris</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r w:rsidR="00410338">
        <w:rPr>
          <w:rFonts w:cs="Arial"/>
          <w:szCs w:val="22"/>
        </w:rPr>
        <w:t xml:space="preserve"> 08/09/2023</w:t>
      </w:r>
    </w:p>
    <w:p w14:paraId="448DF724" w14:textId="77777777" w:rsidR="00537270" w:rsidRPr="00E94E42" w:rsidRDefault="00537270" w:rsidP="00DC3B62">
      <w:pPr>
        <w:tabs>
          <w:tab w:val="left" w:pos="1418"/>
        </w:tabs>
        <w:jc w:val="both"/>
        <w:rPr>
          <w:rFonts w:cs="Arial"/>
          <w:szCs w:val="22"/>
        </w:rPr>
      </w:pPr>
    </w:p>
    <w:p w14:paraId="154EED08" w14:textId="21F0E0A9"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Welfare Officer</w:t>
      </w:r>
      <w:r w:rsidR="00BB7C74">
        <w:rPr>
          <w:rFonts w:ascii="Arial" w:hAnsi="Arial" w:cs="Arial"/>
          <w:bCs/>
          <w:sz w:val="22"/>
          <w:szCs w:val="22"/>
        </w:rPr>
        <w:t>: Lynn Achiro</w:t>
      </w:r>
      <w:r w:rsidRPr="00E94E42">
        <w:rPr>
          <w:rFonts w:ascii="Arial" w:hAnsi="Arial" w:cs="Arial"/>
          <w:sz w:val="22"/>
          <w:szCs w:val="22"/>
        </w:rPr>
        <w:t>:</w:t>
      </w:r>
      <w:r w:rsidR="000F4C72">
        <w:rPr>
          <w:rFonts w:ascii="Arial" w:hAnsi="Arial" w:cs="Arial"/>
          <w:sz w:val="22"/>
          <w:szCs w:val="22"/>
        </w:rPr>
        <w:tab/>
      </w:r>
      <w:r w:rsidR="000F4C72">
        <w:rPr>
          <w:rFonts w:ascii="Arial" w:hAnsi="Arial" w:cs="Arial"/>
          <w:sz w:val="22"/>
          <w:szCs w:val="22"/>
        </w:rPr>
        <w:tab/>
      </w:r>
      <w:r w:rsidR="000F4C72">
        <w:rPr>
          <w:rFonts w:ascii="Arial" w:hAnsi="Arial" w:cs="Arial"/>
          <w:sz w:val="22"/>
          <w:szCs w:val="22"/>
        </w:rPr>
        <w:tab/>
      </w:r>
      <w:r w:rsidR="000F4C72">
        <w:rPr>
          <w:rFonts w:ascii="Arial" w:hAnsi="Arial" w:cs="Arial"/>
          <w:sz w:val="22"/>
          <w:szCs w:val="22"/>
        </w:rPr>
        <w:tab/>
      </w:r>
      <w:r w:rsidR="000F4C72">
        <w:rPr>
          <w:rFonts w:ascii="Arial" w:hAnsi="Arial" w:cs="Arial"/>
          <w:sz w:val="22"/>
          <w:szCs w:val="22"/>
        </w:rPr>
        <w:tab/>
      </w:r>
      <w:r w:rsidRPr="00E94E42">
        <w:rPr>
          <w:rFonts w:ascii="Arial" w:hAnsi="Arial" w:cs="Arial"/>
          <w:sz w:val="22"/>
          <w:szCs w:val="22"/>
        </w:rPr>
        <w:t xml:space="preserve"> </w:t>
      </w:r>
      <w:r w:rsidRPr="00E94E42">
        <w:rPr>
          <w:rFonts w:ascii="Arial" w:hAnsi="Arial" w:cs="Arial"/>
          <w:sz w:val="22"/>
          <w:szCs w:val="22"/>
        </w:rPr>
        <w:tab/>
      </w:r>
      <w:r w:rsidRPr="00E94E42">
        <w:rPr>
          <w:rFonts w:ascii="Arial" w:hAnsi="Arial" w:cs="Arial"/>
          <w:sz w:val="22"/>
          <w:szCs w:val="22"/>
        </w:rPr>
        <w:tab/>
        <w:t>Date:</w:t>
      </w:r>
      <w:r w:rsidR="00410338">
        <w:rPr>
          <w:rFonts w:ascii="Arial" w:hAnsi="Arial" w:cs="Arial"/>
          <w:sz w:val="22"/>
          <w:szCs w:val="22"/>
        </w:rPr>
        <w:t xml:space="preserve"> 08/09/2023</w:t>
      </w:r>
    </w:p>
    <w:sectPr w:rsidR="00537270" w:rsidRPr="00E94E42" w:rsidSect="00C20362">
      <w:headerReference w:type="default" r:id="rId9"/>
      <w:footerReference w:type="default" r:id="rId10"/>
      <w:footerReference w:type="first" r:id="rId11"/>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2903" w14:textId="77777777" w:rsidR="00217C6D" w:rsidRDefault="00217C6D">
      <w:r>
        <w:separator/>
      </w:r>
    </w:p>
  </w:endnote>
  <w:endnote w:type="continuationSeparator" w:id="0">
    <w:p w14:paraId="6200FCA5" w14:textId="77777777" w:rsidR="00217C6D" w:rsidRDefault="0021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16BDD2B" w:rsidR="00867D2A" w:rsidRPr="00867D2A" w:rsidRDefault="0093292E"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A207" w14:textId="77777777" w:rsidR="00217C6D" w:rsidRDefault="00217C6D">
      <w:r>
        <w:separator/>
      </w:r>
    </w:p>
  </w:footnote>
  <w:footnote w:type="continuationSeparator" w:id="0">
    <w:p w14:paraId="23F1D88E" w14:textId="77777777" w:rsidR="00217C6D" w:rsidRDefault="0021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A472B"/>
    <w:rsid w:val="000D1C03"/>
    <w:rsid w:val="000F4C72"/>
    <w:rsid w:val="00103278"/>
    <w:rsid w:val="00115132"/>
    <w:rsid w:val="00161C5C"/>
    <w:rsid w:val="00166080"/>
    <w:rsid w:val="001732F1"/>
    <w:rsid w:val="00186712"/>
    <w:rsid w:val="001971DA"/>
    <w:rsid w:val="00217C6D"/>
    <w:rsid w:val="00224C3A"/>
    <w:rsid w:val="00225CD4"/>
    <w:rsid w:val="002713E3"/>
    <w:rsid w:val="0028551C"/>
    <w:rsid w:val="002C6088"/>
    <w:rsid w:val="002F7857"/>
    <w:rsid w:val="003350D9"/>
    <w:rsid w:val="0039326B"/>
    <w:rsid w:val="003950F2"/>
    <w:rsid w:val="003B352C"/>
    <w:rsid w:val="003E2EF3"/>
    <w:rsid w:val="003F34DD"/>
    <w:rsid w:val="004071C8"/>
    <w:rsid w:val="00410338"/>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371BA"/>
    <w:rsid w:val="00A47CF7"/>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955EC"/>
    <w:rsid w:val="00BB53BF"/>
    <w:rsid w:val="00BB5A2B"/>
    <w:rsid w:val="00BB7C74"/>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Roger Harris</cp:lastModifiedBy>
  <cp:revision>7</cp:revision>
  <cp:lastPrinted>1901-01-01T00:00:00Z</cp:lastPrinted>
  <dcterms:created xsi:type="dcterms:W3CDTF">2023-08-29T15:53:00Z</dcterms:created>
  <dcterms:modified xsi:type="dcterms:W3CDTF">2023-09-08T11:23:00Z</dcterms:modified>
</cp:coreProperties>
</file>